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85" w:rsidRPr="00410D27" w:rsidRDefault="004807FB" w:rsidP="00410D27">
      <w:pPr>
        <w:jc w:val="center"/>
        <w:rPr>
          <w:sz w:val="32"/>
          <w:szCs w:val="32"/>
        </w:rPr>
      </w:pPr>
      <w:r w:rsidRPr="00410D27">
        <w:rPr>
          <w:sz w:val="32"/>
          <w:szCs w:val="32"/>
        </w:rPr>
        <w:t>Cold Ashby Parish Council</w:t>
      </w:r>
    </w:p>
    <w:p w:rsidR="004807FB" w:rsidRPr="00410D27" w:rsidRDefault="004807FB" w:rsidP="00410D27">
      <w:pPr>
        <w:jc w:val="center"/>
        <w:rPr>
          <w:sz w:val="28"/>
          <w:szCs w:val="28"/>
        </w:rPr>
      </w:pPr>
      <w:r w:rsidRPr="00410D27">
        <w:rPr>
          <w:sz w:val="28"/>
          <w:szCs w:val="28"/>
        </w:rPr>
        <w:t>Diversity and Equality Policy (amended June 2012)</w:t>
      </w:r>
    </w:p>
    <w:p w:rsidR="004807FB" w:rsidRDefault="004807FB">
      <w:r>
        <w:t>Our policy:</w:t>
      </w:r>
    </w:p>
    <w:p w:rsidR="004807FB" w:rsidRDefault="004807FB">
      <w:r>
        <w:t>The purpose of this policy is to provide diversity and equality to all in employment irrespective of their gender, race, ethnic origin, disability, age, nationality, national origin, sexuality, religion or belief, marital status and social class. We oppose all forms of unlawful and unfair discrimination</w:t>
      </w:r>
      <w:r w:rsidR="00A823F1">
        <w:t xml:space="preserve">. All employees, whether full or part-time, will be treated fairly and equally. Selection for employment, promotion, training or any other benefit will be on the basis of aptitude and ability. All employees will be helped and encouraged to develop their full potential and the talents and </w:t>
      </w:r>
      <w:r w:rsidR="00410D27">
        <w:t xml:space="preserve">resources of the workforce will </w:t>
      </w:r>
      <w:r w:rsidR="00A823F1">
        <w:t>be fully utilised to maximise the efficiency of the organisation.</w:t>
      </w:r>
    </w:p>
    <w:p w:rsidR="00A823F1" w:rsidRPr="00410D27" w:rsidRDefault="00A823F1">
      <w:pPr>
        <w:rPr>
          <w:u w:val="single"/>
        </w:rPr>
      </w:pPr>
      <w:r w:rsidRPr="00410D27">
        <w:rPr>
          <w:u w:val="single"/>
        </w:rPr>
        <w:t>Our commitment</w:t>
      </w:r>
    </w:p>
    <w:p w:rsidR="00A823F1" w:rsidRDefault="00410D27" w:rsidP="00A823F1">
      <w:pPr>
        <w:pStyle w:val="ListParagraph"/>
        <w:numPr>
          <w:ilvl w:val="0"/>
          <w:numId w:val="1"/>
        </w:numPr>
      </w:pPr>
      <w:r>
        <w:t>Every</w:t>
      </w:r>
      <w:r w:rsidR="00A823F1">
        <w:t xml:space="preserve"> employee is entitled to a working environment which promotes dignity and respect for all. No form of intimidation, bullying or harassment will be tolerated.</w:t>
      </w:r>
    </w:p>
    <w:p w:rsidR="00A823F1" w:rsidRDefault="00A823F1" w:rsidP="00A823F1">
      <w:pPr>
        <w:pStyle w:val="ListParagraph"/>
        <w:numPr>
          <w:ilvl w:val="0"/>
          <w:numId w:val="1"/>
        </w:numPr>
      </w:pPr>
      <w:r>
        <w:t>The commitment to diversity and equality in the workplace is good management practice and makes sound business sense</w:t>
      </w:r>
    </w:p>
    <w:p w:rsidR="00A823F1" w:rsidRDefault="00A823F1" w:rsidP="00A823F1">
      <w:pPr>
        <w:pStyle w:val="ListParagraph"/>
        <w:numPr>
          <w:ilvl w:val="0"/>
          <w:numId w:val="1"/>
        </w:numPr>
      </w:pPr>
      <w:r>
        <w:t>Breaches of this policy will be regarded as misconduct and could lead to disciplinary proceedings</w:t>
      </w:r>
    </w:p>
    <w:p w:rsidR="00A823F1" w:rsidRDefault="00A823F1" w:rsidP="00A823F1">
      <w:pPr>
        <w:pStyle w:val="ListParagraph"/>
        <w:numPr>
          <w:ilvl w:val="0"/>
          <w:numId w:val="1"/>
        </w:numPr>
      </w:pPr>
      <w:r>
        <w:t>This policy is fully supported by senior management</w:t>
      </w:r>
    </w:p>
    <w:p w:rsidR="00A823F1" w:rsidRDefault="00A823F1" w:rsidP="00A823F1">
      <w:pPr>
        <w:pStyle w:val="ListParagraph"/>
        <w:numPr>
          <w:ilvl w:val="0"/>
          <w:numId w:val="1"/>
        </w:numPr>
      </w:pPr>
      <w:r>
        <w:t>This policy will be monitored and reviewed annually</w:t>
      </w:r>
    </w:p>
    <w:p w:rsidR="00A823F1" w:rsidRPr="00410D27" w:rsidRDefault="00A823F1" w:rsidP="00A823F1">
      <w:pPr>
        <w:rPr>
          <w:u w:val="single"/>
        </w:rPr>
      </w:pPr>
      <w:r w:rsidRPr="00410D27">
        <w:rPr>
          <w:u w:val="single"/>
        </w:rPr>
        <w:t>Equality Act 2010</w:t>
      </w:r>
    </w:p>
    <w:p w:rsidR="00A823F1" w:rsidRDefault="00A823F1" w:rsidP="00A823F1">
      <w:r>
        <w:t>The Council as an employer and a supplier of goods and services is aware of the need to avoid unfavourable treatment of those with the ‘protected characteristics’ defined in the Equality Act (2010) and will at all times attempt to be a good employer and treat all those in receipt of its goods and services with fairness and consideration. The Council will endeavour to ensure that the possession of a ‘protected characteristic’ does not prevent access to the Council’s goods and services, where this is within the Council’s power.</w:t>
      </w:r>
    </w:p>
    <w:p w:rsidR="00A823F1" w:rsidRPr="00410D27" w:rsidRDefault="00A823F1" w:rsidP="00A823F1">
      <w:pPr>
        <w:rPr>
          <w:u w:val="single"/>
        </w:rPr>
      </w:pPr>
      <w:r w:rsidRPr="00410D27">
        <w:rPr>
          <w:u w:val="single"/>
        </w:rPr>
        <w:t>The Law</w:t>
      </w:r>
    </w:p>
    <w:p w:rsidR="00A823F1" w:rsidRDefault="00A823F1" w:rsidP="00A823F1">
      <w:r>
        <w:t>This policy will be implemented within the framework of the relevant legislation which includes:</w:t>
      </w:r>
    </w:p>
    <w:p w:rsidR="00461EB1" w:rsidRDefault="00461EB1" w:rsidP="00461EB1">
      <w:pPr>
        <w:pStyle w:val="ListParagraph"/>
        <w:numPr>
          <w:ilvl w:val="0"/>
          <w:numId w:val="2"/>
        </w:numPr>
      </w:pPr>
      <w:r>
        <w:t>Equal Pay Act</w:t>
      </w:r>
      <w:r w:rsidR="005656ED">
        <w:t xml:space="preserve"> 1970 (Equal Value amendment 1984)</w:t>
      </w:r>
    </w:p>
    <w:p w:rsidR="005656ED" w:rsidRDefault="005656ED" w:rsidP="00461EB1">
      <w:pPr>
        <w:pStyle w:val="ListParagraph"/>
        <w:numPr>
          <w:ilvl w:val="0"/>
          <w:numId w:val="2"/>
        </w:numPr>
      </w:pPr>
      <w:r>
        <w:t>Rehabilitation of Offenders Act 1974</w:t>
      </w:r>
    </w:p>
    <w:p w:rsidR="005656ED" w:rsidRDefault="005656ED" w:rsidP="00461EB1">
      <w:pPr>
        <w:pStyle w:val="ListParagraph"/>
        <w:numPr>
          <w:ilvl w:val="0"/>
          <w:numId w:val="2"/>
        </w:numPr>
      </w:pPr>
      <w:r>
        <w:t xml:space="preserve">Sex Discrimination Act 1975 (gender </w:t>
      </w:r>
      <w:r w:rsidR="00410D27">
        <w:t>reassignment</w:t>
      </w:r>
      <w:r>
        <w:t xml:space="preserve"> reg</w:t>
      </w:r>
      <w:r w:rsidR="00410D27">
        <w:t>ulation</w:t>
      </w:r>
      <w:r>
        <w:t>s 1999)</w:t>
      </w:r>
    </w:p>
    <w:p w:rsidR="005656ED" w:rsidRDefault="005656ED" w:rsidP="00461EB1">
      <w:pPr>
        <w:pStyle w:val="ListParagraph"/>
        <w:numPr>
          <w:ilvl w:val="0"/>
          <w:numId w:val="2"/>
        </w:numPr>
      </w:pPr>
      <w:r>
        <w:t>Race Relations Act 1976 (amended 2000)</w:t>
      </w:r>
    </w:p>
    <w:p w:rsidR="005656ED" w:rsidRDefault="005656ED" w:rsidP="00461EB1">
      <w:pPr>
        <w:pStyle w:val="ListParagraph"/>
        <w:numPr>
          <w:ilvl w:val="0"/>
          <w:numId w:val="2"/>
        </w:numPr>
      </w:pPr>
      <w:r>
        <w:t>Disability Discrimination Act 1995, 2005</w:t>
      </w:r>
    </w:p>
    <w:p w:rsidR="005656ED" w:rsidRDefault="005656ED" w:rsidP="00461EB1">
      <w:pPr>
        <w:pStyle w:val="ListParagraph"/>
        <w:numPr>
          <w:ilvl w:val="0"/>
          <w:numId w:val="2"/>
        </w:numPr>
      </w:pPr>
      <w:r>
        <w:t xml:space="preserve">Protection from Harassment </w:t>
      </w:r>
      <w:r w:rsidR="00410D27">
        <w:t>Act</w:t>
      </w:r>
      <w:r>
        <w:t xml:space="preserve"> 1997</w:t>
      </w:r>
    </w:p>
    <w:p w:rsidR="005656ED" w:rsidRDefault="005656ED" w:rsidP="00461EB1">
      <w:pPr>
        <w:pStyle w:val="ListParagraph"/>
        <w:numPr>
          <w:ilvl w:val="0"/>
          <w:numId w:val="2"/>
        </w:numPr>
      </w:pPr>
      <w:r>
        <w:t>Employment Equality Regulations 2003, 2005</w:t>
      </w:r>
    </w:p>
    <w:p w:rsidR="005656ED" w:rsidRDefault="005656ED" w:rsidP="00461EB1">
      <w:pPr>
        <w:pStyle w:val="ListParagraph"/>
        <w:numPr>
          <w:ilvl w:val="0"/>
          <w:numId w:val="2"/>
        </w:numPr>
      </w:pPr>
      <w:r>
        <w:t>Employment equality (age) regulations 2006</w:t>
      </w:r>
    </w:p>
    <w:p w:rsidR="005656ED" w:rsidRDefault="005656ED" w:rsidP="00461EB1">
      <w:pPr>
        <w:pStyle w:val="ListParagraph"/>
        <w:numPr>
          <w:ilvl w:val="0"/>
          <w:numId w:val="2"/>
        </w:numPr>
      </w:pPr>
      <w:r>
        <w:t>Equality Act 2010</w:t>
      </w:r>
    </w:p>
    <w:sectPr w:rsidR="005656ED" w:rsidSect="006569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F29D7"/>
    <w:multiLevelType w:val="hybridMultilevel"/>
    <w:tmpl w:val="A92A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5D4A8A"/>
    <w:multiLevelType w:val="hybridMultilevel"/>
    <w:tmpl w:val="8C1E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807FB"/>
    <w:rsid w:val="003652F5"/>
    <w:rsid w:val="00410D27"/>
    <w:rsid w:val="00461EB1"/>
    <w:rsid w:val="004807FB"/>
    <w:rsid w:val="005656ED"/>
    <w:rsid w:val="0065697A"/>
    <w:rsid w:val="00936897"/>
    <w:rsid w:val="00A823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9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3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2014-02-18T09:53:00Z</dcterms:created>
  <dcterms:modified xsi:type="dcterms:W3CDTF">2014-02-18T09:53:00Z</dcterms:modified>
</cp:coreProperties>
</file>